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Lesson Title</w:t>
      </w:r>
      <w:r w:rsidRPr="00000000" w:rsidR="00000000" w:rsidDel="00000000">
        <w:rPr>
          <w:rtl w:val="0"/>
        </w:rPr>
        <w:t xml:space="preserve">: El Anatsui: African Found Object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Time Allotment:</w:t>
      </w:r>
      <w:r w:rsidRPr="00000000" w:rsidR="00000000" w:rsidDel="00000000">
        <w:rPr>
          <w:rtl w:val="0"/>
        </w:rPr>
        <w:t xml:space="preserve"> 1.5 hrs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Lesson Summary:</w:t>
      </w:r>
      <w:r w:rsidRPr="00000000" w:rsidR="00000000" w:rsidDel="00000000">
        <w:rPr>
          <w:rtl w:val="0"/>
        </w:rPr>
        <w:t xml:space="preserve"> Students will look at El Anatasui’s work and learn about african adinkra symbols. students will combine and recreate the symbols and create new personal meanings with their symbols. students will use recycled styrofoam to create relief plales and will print.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What will students DO/ lesson objectives</w:t>
      </w:r>
    </w:p>
    <w:p w:rsidP="00000000" w:rsidRPr="00000000" w:rsidR="00000000" w:rsidDel="00000000" w:rsidRDefault="00000000">
      <w:pPr>
        <w:widowControl w:val="0"/>
        <w:contextualSpacing w:val="0"/>
      </w:pPr>
      <w:r w:rsidRPr="00000000" w:rsidR="00000000" w:rsidDel="00000000">
        <w:rPr>
          <w:rtl w:val="0"/>
        </w:rPr>
        <w:t xml:space="preserve">Students will use adinkra symbols to inspire their new design</w:t>
      </w:r>
    </w:p>
    <w:p w:rsidP="00000000" w:rsidRPr="00000000" w:rsidR="00000000" w:rsidDel="00000000" w:rsidRDefault="00000000">
      <w:pPr>
        <w:widowControl w:val="0"/>
        <w:contextualSpacing w:val="0"/>
      </w:pPr>
      <w:r w:rsidRPr="00000000" w:rsidR="00000000" w:rsidDel="00000000">
        <w:rPr>
          <w:rtl w:val="0"/>
        </w:rPr>
        <w:t xml:space="preserve">Students will use dull pencils to create design on styrofoam plate</w:t>
      </w:r>
    </w:p>
    <w:p w:rsidP="00000000" w:rsidRPr="00000000" w:rsidR="00000000" w:rsidDel="00000000" w:rsidRDefault="00000000">
      <w:pPr>
        <w:widowControl w:val="0"/>
        <w:contextualSpacing w:val="0"/>
      </w:pPr>
      <w:r w:rsidRPr="00000000" w:rsidR="00000000" w:rsidDel="00000000">
        <w:rPr>
          <w:rtl w:val="0"/>
        </w:rPr>
        <w:t xml:space="preserve">students will create marks and lines to create design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What will students LEARN?</w:t>
      </w:r>
    </w:p>
    <w:p w:rsidP="00000000" w:rsidRPr="00000000" w:rsidR="00000000" w:rsidDel="00000000" w:rsidRDefault="00000000">
      <w:pPr>
        <w:widowControl w:val="0"/>
        <w:contextualSpacing w:val="0"/>
      </w:pPr>
      <w:r w:rsidRPr="00000000" w:rsidR="00000000" w:rsidDel="00000000">
        <w:rPr>
          <w:rtl w:val="0"/>
        </w:rPr>
        <w:t xml:space="preserve">Students will understand relief printmaking</w:t>
      </w:r>
    </w:p>
    <w:p w:rsidP="00000000" w:rsidRPr="00000000" w:rsidR="00000000" w:rsidDel="00000000" w:rsidRDefault="00000000">
      <w:pPr>
        <w:widowControl w:val="0"/>
        <w:contextualSpacing w:val="0"/>
      </w:pPr>
      <w:r w:rsidRPr="00000000" w:rsidR="00000000" w:rsidDel="00000000">
        <w:rPr>
          <w:rtl w:val="0"/>
        </w:rPr>
        <w:t xml:space="preserve">Students will understand symbolism</w:t>
      </w:r>
    </w:p>
    <w:p w:rsidP="00000000" w:rsidRPr="00000000" w:rsidR="00000000" w:rsidDel="00000000" w:rsidRDefault="00000000">
      <w:pPr>
        <w:widowControl w:val="0"/>
        <w:contextualSpacing w:val="0"/>
        <w:rPr/>
      </w:pPr>
      <w:r w:rsidRPr="00000000" w:rsidR="00000000" w:rsidDel="00000000">
        <w:rPr>
          <w:rtl w:val="0"/>
        </w:rPr>
        <w:t xml:space="preserve">Students will understand use of line to create direction and visual texture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Technical Knowledge: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KEY art works, artists, artifacts</w:t>
      </w:r>
    </w:p>
    <w:p w:rsidP="00000000" w:rsidRPr="00000000" w:rsidR="00000000" w:rsidDel="00000000" w:rsidRDefault="00000000">
      <w:pPr>
        <w:widowControl w:val="0"/>
        <w:contextualSpacing w:val="0"/>
      </w:pPr>
      <w:r w:rsidRPr="00000000" w:rsidR="00000000" w:rsidDel="00000000">
        <w:rPr>
          <w:rtl w:val="0"/>
        </w:rPr>
        <w:t xml:space="preserve">El Anatsui “When I last wrote to you about Africa”</w:t>
      </w:r>
    </w:p>
    <w:p w:rsidP="00000000" w:rsidRPr="00000000" w:rsidR="00000000" w:rsidDel="00000000" w:rsidRDefault="00000000">
      <w:pPr>
        <w:widowControl w:val="0"/>
        <w:contextualSpacing w:val="0"/>
      </w:pPr>
      <w:hyperlink r:id="rId5">
        <w:r w:rsidRPr="00000000" w:rsidR="00000000" w:rsidDel="00000000">
          <w:rPr>
            <w:color w:val="1155cc"/>
            <w:u w:val="single"/>
            <w:rtl w:val="0"/>
          </w:rPr>
          <w:t xml:space="preserve">http://www.africanart.org/uploads/resources/docs/el_anatsui_educators_guide.pdf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“God’s Omnipotence”</w:t>
      </w:r>
    </w:p>
    <w:p w:rsidP="00000000" w:rsidRPr="00000000" w:rsidR="00000000" w:rsidDel="00000000" w:rsidRDefault="00000000">
      <w:pPr>
        <w:widowControl w:val="0"/>
        <w:contextualSpacing w:val="0"/>
        <w:rPr/>
      </w:pPr>
      <w:r w:rsidRPr="00000000" w:rsidR="00000000" w:rsidDel="00000000">
        <w:rPr>
          <w:rtl w:val="0"/>
        </w:rPr>
        <w:t xml:space="preserve">“When I last wrote to you … II”</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ab/>
      </w:r>
    </w:p>
    <w:p w:rsidP="00000000" w:rsidRPr="00000000" w:rsidR="00000000" w:rsidDel="00000000" w:rsidRDefault="00000000">
      <w:pPr>
        <w:widowControl w:val="0"/>
        <w:contextualSpacing w:val="0"/>
      </w:pPr>
      <w:r w:rsidRPr="00000000" w:rsidR="00000000" w:rsidDel="00000000">
        <w:rPr>
          <w:b w:val="1"/>
          <w:rtl w:val="0"/>
        </w:rPr>
        <w:t xml:space="preserve">Questions:</w:t>
      </w:r>
    </w:p>
    <w:p w:rsidP="00000000" w:rsidRPr="00000000" w:rsidR="00000000" w:rsidDel="00000000" w:rsidRDefault="00000000">
      <w:pPr>
        <w:widowControl w:val="0"/>
        <w:contextualSpacing w:val="0"/>
      </w:pPr>
      <w:r w:rsidRPr="00000000" w:rsidR="00000000" w:rsidDel="00000000">
        <w:rPr>
          <w:i w:val="1"/>
          <w:rtl w:val="0"/>
        </w:rPr>
        <w:t xml:space="preserve">black and white engraving- </w:t>
      </w:r>
    </w:p>
    <w:p w:rsidP="00000000" w:rsidRPr="00000000" w:rsidR="00000000" w:rsidDel="00000000" w:rsidRDefault="00000000">
      <w:pPr>
        <w:widowControl w:val="0"/>
        <w:contextualSpacing w:val="0"/>
      </w:pPr>
      <w:r w:rsidRPr="00000000" w:rsidR="00000000" w:rsidDel="00000000">
        <w:rPr>
          <w:rtl w:val="0"/>
        </w:rPr>
        <w:t xml:space="preserve">what do you notice?</w:t>
      </w:r>
    </w:p>
    <w:p w:rsidP="00000000" w:rsidRPr="00000000" w:rsidR="00000000" w:rsidDel="00000000" w:rsidRDefault="00000000">
      <w:pPr>
        <w:widowControl w:val="0"/>
        <w:contextualSpacing w:val="0"/>
      </w:pPr>
      <w:r w:rsidRPr="00000000" w:rsidR="00000000" w:rsidDel="00000000">
        <w:rPr>
          <w:rtl w:val="0"/>
        </w:rPr>
        <w:t xml:space="preserve">how do you think it was made?</w:t>
      </w:r>
    </w:p>
    <w:p w:rsidP="00000000" w:rsidRPr="00000000" w:rsidR="00000000" w:rsidDel="00000000" w:rsidRDefault="00000000">
      <w:pPr>
        <w:widowControl w:val="0"/>
        <w:contextualSpacing w:val="0"/>
      </w:pPr>
      <w:r w:rsidRPr="00000000" w:rsidR="00000000" w:rsidDel="00000000">
        <w:rPr>
          <w:rtl w:val="0"/>
        </w:rPr>
        <w:t xml:space="preserve">do you recognize the symbols?</w:t>
      </w:r>
    </w:p>
    <w:p w:rsidP="00000000" w:rsidRPr="00000000" w:rsidR="00000000" w:rsidDel="00000000" w:rsidRDefault="00000000">
      <w:pPr>
        <w:widowControl w:val="0"/>
        <w:contextualSpacing w:val="0"/>
      </w:pPr>
      <w:r w:rsidRPr="00000000" w:rsidR="00000000" w:rsidDel="00000000">
        <w:rPr>
          <w:rtl w:val="0"/>
        </w:rPr>
        <w:t xml:space="preserve">what do you think the symbols stand for?</w:t>
      </w:r>
    </w:p>
    <w:p w:rsidP="00000000" w:rsidRPr="00000000" w:rsidR="00000000" w:rsidDel="00000000" w:rsidRDefault="00000000">
      <w:pPr>
        <w:widowControl w:val="0"/>
        <w:contextualSpacing w:val="0"/>
      </w:pPr>
      <w:r w:rsidRPr="00000000" w:rsidR="00000000" w:rsidDel="00000000">
        <w:rPr>
          <w:rtl w:val="0"/>
        </w:rPr>
        <w:t xml:space="preserve">how are these symbols different/same from symbols we use everyday (like in math class, or when writing)?</w:t>
      </w:r>
    </w:p>
    <w:p w:rsidP="00000000" w:rsidRPr="00000000" w:rsidR="00000000" w:rsidDel="00000000" w:rsidRDefault="00000000">
      <w:pPr>
        <w:widowControl w:val="0"/>
        <w:contextualSpacing w:val="0"/>
      </w:pPr>
      <w:r w:rsidRPr="00000000" w:rsidR="00000000" w:rsidDel="00000000">
        <w:rPr>
          <w:rtl w:val="0"/>
        </w:rPr>
        <w:t xml:space="preserve">how was texture created in thsi piece? is there texture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TEXTURE- how the surface looks and/or feels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bowl</w:t>
      </w:r>
    </w:p>
    <w:p w:rsidP="00000000" w:rsidRPr="00000000" w:rsidR="00000000" w:rsidDel="00000000" w:rsidRDefault="00000000">
      <w:pPr>
        <w:widowControl w:val="0"/>
        <w:contextualSpacing w:val="0"/>
      </w:pPr>
      <w:r w:rsidRPr="00000000" w:rsidR="00000000" w:rsidDel="00000000">
        <w:rPr>
          <w:rtl w:val="0"/>
        </w:rPr>
        <w:t xml:space="preserve">how is this different than previous work?</w:t>
      </w:r>
    </w:p>
    <w:p w:rsidP="00000000" w:rsidRPr="00000000" w:rsidR="00000000" w:rsidDel="00000000" w:rsidRDefault="00000000">
      <w:pPr>
        <w:widowControl w:val="0"/>
        <w:contextualSpacing w:val="0"/>
      </w:pPr>
      <w:r w:rsidRPr="00000000" w:rsidR="00000000" w:rsidDel="00000000">
        <w:rPr>
          <w:rtl w:val="0"/>
        </w:rPr>
        <w:t xml:space="preserve">what do you notice about the texture?</w:t>
      </w:r>
    </w:p>
    <w:p w:rsidP="00000000" w:rsidRPr="00000000" w:rsidR="00000000" w:rsidDel="00000000" w:rsidRDefault="00000000">
      <w:pPr>
        <w:widowControl w:val="0"/>
        <w:contextualSpacing w:val="0"/>
      </w:pPr>
      <w:r w:rsidRPr="00000000" w:rsidR="00000000" w:rsidDel="00000000">
        <w:rPr>
          <w:rtl w:val="0"/>
        </w:rPr>
        <w:t xml:space="preserve">how was texture created?</w:t>
      </w:r>
    </w:p>
    <w:p w:rsidP="00000000" w:rsidRPr="00000000" w:rsidR="00000000" w:rsidDel="00000000" w:rsidRDefault="00000000">
      <w:pPr>
        <w:widowControl w:val="0"/>
        <w:contextualSpacing w:val="0"/>
      </w:pPr>
      <w:r w:rsidRPr="00000000" w:rsidR="00000000" w:rsidDel="00000000">
        <w:rPr>
          <w:rtl w:val="0"/>
        </w:rPr>
        <w:t xml:space="preserve">why do you think the artist repeats lines?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Materials and Resources</w:t>
      </w:r>
    </w:p>
    <w:p w:rsidP="00000000" w:rsidRPr="00000000" w:rsidR="00000000" w:rsidDel="00000000" w:rsidRDefault="00000000">
      <w:pPr>
        <w:widowControl w:val="0"/>
        <w:contextualSpacing w:val="0"/>
      </w:pPr>
      <w:r w:rsidRPr="00000000" w:rsidR="00000000" w:rsidDel="00000000">
        <w:rPr>
          <w:rtl w:val="0"/>
        </w:rPr>
        <w:t xml:space="preserve">- styrofoam (small pieces, preferably recycled)</w:t>
      </w:r>
    </w:p>
    <w:p w:rsidP="00000000" w:rsidRPr="00000000" w:rsidR="00000000" w:rsidDel="00000000" w:rsidRDefault="00000000">
      <w:pPr>
        <w:widowControl w:val="0"/>
        <w:contextualSpacing w:val="0"/>
      </w:pPr>
      <w:r w:rsidRPr="00000000" w:rsidR="00000000" w:rsidDel="00000000">
        <w:rPr>
          <w:rtl w:val="0"/>
        </w:rPr>
        <w:t xml:space="preserve">- pencils</w:t>
      </w:r>
    </w:p>
    <w:p w:rsidP="00000000" w:rsidRPr="00000000" w:rsidR="00000000" w:rsidDel="00000000" w:rsidRDefault="00000000">
      <w:pPr>
        <w:widowControl w:val="0"/>
        <w:contextualSpacing w:val="0"/>
      </w:pPr>
      <w:r w:rsidRPr="00000000" w:rsidR="00000000" w:rsidDel="00000000">
        <w:rPr>
          <w:rtl w:val="0"/>
        </w:rPr>
        <w:t xml:space="preserve">- adinkra print outs</w:t>
      </w:r>
    </w:p>
    <w:p w:rsidP="00000000" w:rsidRPr="00000000" w:rsidR="00000000" w:rsidDel="00000000" w:rsidRDefault="00000000">
      <w:pPr>
        <w:widowControl w:val="0"/>
        <w:contextualSpacing w:val="0"/>
      </w:pPr>
      <w:r w:rsidRPr="00000000" w:rsidR="00000000" w:rsidDel="00000000">
        <w:rPr>
          <w:rtl w:val="0"/>
        </w:rPr>
        <w:t xml:space="preserve">- plexi glass or large aluminum tray for tempera paint</w:t>
      </w:r>
    </w:p>
    <w:p w:rsidP="00000000" w:rsidRPr="00000000" w:rsidR="00000000" w:rsidDel="00000000" w:rsidRDefault="00000000">
      <w:pPr>
        <w:widowControl w:val="0"/>
        <w:contextualSpacing w:val="0"/>
      </w:pPr>
      <w:r w:rsidRPr="00000000" w:rsidR="00000000" w:rsidDel="00000000">
        <w:rPr>
          <w:rtl w:val="0"/>
        </w:rPr>
        <w:t xml:space="preserve">- newspaper</w:t>
      </w:r>
    </w:p>
    <w:p w:rsidP="00000000" w:rsidRPr="00000000" w:rsidR="00000000" w:rsidDel="00000000" w:rsidRDefault="00000000">
      <w:pPr>
        <w:widowControl w:val="0"/>
        <w:contextualSpacing w:val="0"/>
      </w:pPr>
      <w:r w:rsidRPr="00000000" w:rsidR="00000000" w:rsidDel="00000000">
        <w:rPr>
          <w:rtl w:val="0"/>
        </w:rPr>
        <w:t xml:space="preserve">- construction paper, preferably black</w:t>
      </w:r>
    </w:p>
    <w:p w:rsidP="00000000" w:rsidRPr="00000000" w:rsidR="00000000" w:rsidDel="00000000" w:rsidRDefault="00000000">
      <w:pPr>
        <w:widowControl w:val="0"/>
        <w:contextualSpacing w:val="0"/>
      </w:pPr>
      <w:r w:rsidRPr="00000000" w:rsidR="00000000" w:rsidDel="00000000">
        <w:rPr>
          <w:rtl w:val="0"/>
        </w:rPr>
        <w:t xml:space="preserve">- ink pads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TIME</w:t>
      </w:r>
    </w:p>
    <w:p w:rsidP="00000000" w:rsidRPr="00000000" w:rsidR="00000000" w:rsidDel="00000000" w:rsidRDefault="00000000">
      <w:pPr>
        <w:widowControl w:val="0"/>
        <w:contextualSpacing w:val="0"/>
      </w:pPr>
      <w:r w:rsidRPr="00000000" w:rsidR="00000000" w:rsidDel="00000000">
        <w:rPr>
          <w:rtl w:val="0"/>
        </w:rPr>
        <w:t xml:space="preserve">2- snack</w:t>
      </w:r>
    </w:p>
    <w:p w:rsidP="00000000" w:rsidRPr="00000000" w:rsidR="00000000" w:rsidDel="00000000" w:rsidRDefault="00000000">
      <w:pPr>
        <w:widowControl w:val="0"/>
        <w:contextualSpacing w:val="0"/>
      </w:pPr>
      <w:r w:rsidRPr="00000000" w:rsidR="00000000" w:rsidDel="00000000">
        <w:rPr>
          <w:rtl w:val="0"/>
        </w:rPr>
        <w:t xml:space="preserve">210- discuss El Anatsui and look at art work</w:t>
      </w:r>
    </w:p>
    <w:p w:rsidP="00000000" w:rsidRPr="00000000" w:rsidR="00000000" w:rsidDel="00000000" w:rsidRDefault="00000000">
      <w:pPr>
        <w:widowControl w:val="0"/>
        <w:contextualSpacing w:val="0"/>
      </w:pPr>
      <w:r w:rsidRPr="00000000" w:rsidR="00000000" w:rsidDel="00000000">
        <w:rPr>
          <w:rtl w:val="0"/>
        </w:rPr>
        <w:t xml:space="preserve">220- demonstrate project</w:t>
      </w:r>
    </w:p>
    <w:p w:rsidP="00000000" w:rsidRPr="00000000" w:rsidR="00000000" w:rsidDel="00000000" w:rsidRDefault="00000000">
      <w:pPr>
        <w:widowControl w:val="0"/>
        <w:contextualSpacing w:val="0"/>
      </w:pPr>
      <w:r w:rsidRPr="00000000" w:rsidR="00000000" w:rsidDel="00000000">
        <w:rPr>
          <w:rtl w:val="0"/>
        </w:rPr>
        <w:t xml:space="preserve">230- students start working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CAN’T FIND LARGE IMAGES FOR SLIDE SHOW</w:t>
      </w:r>
    </w:p>
    <w:p w:rsidP="00000000" w:rsidRPr="00000000" w:rsidR="00000000" w:rsidDel="00000000" w:rsidRDefault="00000000">
      <w:pPr>
        <w:widowControl w:val="0"/>
        <w:contextualSpacing w:val="0"/>
      </w:pPr>
      <w:hyperlink r:id="rId6">
        <w:r w:rsidRPr="00000000" w:rsidR="00000000" w:rsidDel="00000000">
          <w:rPr>
            <w:color w:val="1155cc"/>
            <w:u w:val="single"/>
            <w:rtl w:val="0"/>
          </w:rPr>
          <w:t xml:space="preserve">http://www.africanart.org/uploads/resources/docs/el_anatsui_educators_guide.pdf</w:t>
        </w:r>
      </w:hyperlink>
      <w:r w:rsidRPr="00000000" w:rsidR="00000000" w:rsidDel="00000000">
        <w:rPr>
          <w:rtl w:val="0"/>
        </w:rPr>
        <w:t xml:space="preserve"> &gt;&gt; could download for images.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adinkra symbols</w:t>
      </w:r>
    </w:p>
    <w:p w:rsidP="00000000" w:rsidRPr="00000000" w:rsidR="00000000" w:rsidDel="00000000" w:rsidRDefault="00000000">
      <w:pPr>
        <w:widowControl w:val="0"/>
        <w:contextualSpacing w:val="0"/>
      </w:pPr>
      <w:hyperlink r:id="rId7">
        <w:r w:rsidRPr="00000000" w:rsidR="00000000" w:rsidDel="00000000">
          <w:rPr>
            <w:color w:val="1155cc"/>
            <w:u w:val="single"/>
            <w:rtl w:val="0"/>
          </w:rPr>
          <w:t xml:space="preserve">http://www.umes.edu/cms300uploadedImages/Picture%201(2).jpg</w:t>
        </w:r>
      </w:hyperlink>
      <w:r w:rsidRPr="00000000" w:rsidR="00000000" w:rsidDel="00000000">
        <w:rPr>
          <w:rtl w:val="0"/>
        </w:rPr>
      </w:r>
    </w:p>
    <w:p w:rsidP="00000000" w:rsidRPr="00000000" w:rsidR="00000000" w:rsidDel="00000000" w:rsidRDefault="00000000">
      <w:pPr>
        <w:widowControl w:val="0"/>
        <w:contextualSpacing w:val="0"/>
      </w:pPr>
      <w:hyperlink r:id="rId8">
        <w:r w:rsidRPr="00000000" w:rsidR="00000000" w:rsidDel="00000000">
          <w:rPr>
            <w:color w:val="1155cc"/>
            <w:u w:val="single"/>
            <w:rtl w:val="0"/>
          </w:rPr>
          <w:t xml:space="preserve">http://www.umes.edu/cms300uploadedImages/Picture%202.jpg</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hyperlink r:id="rId9">
        <w:r w:rsidRPr="00000000" w:rsidR="00000000" w:rsidDel="00000000">
          <w:rPr>
            <w:color w:val="1155cc"/>
            <w:u w:val="single"/>
            <w:rtl w:val="0"/>
          </w:rPr>
          <w:t xml:space="preserve">http://www.africanart.org/inaugural/11/el_anatsui_when_i_last_wrote_to_you_about_africa</w:t>
        </w:r>
      </w:hyperlink>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africanart.org/inaugural/11/el_anatsui_when_i_last_wrote_to_you_about_africa" Type="http://schemas.openxmlformats.org/officeDocument/2006/relationships/hyperlink" TargetMode="External" Id="rId9"/><Relationship Target="http://www.africanart.org/uploads/resources/docs/el_anatsui_educators_guide.pdf" Type="http://schemas.openxmlformats.org/officeDocument/2006/relationships/hyperlink" TargetMode="External" Id="rId6"/><Relationship Target="http://www.africanart.org/uploads/resources/docs/el_anatsui_educators_guide.pdf" Type="http://schemas.openxmlformats.org/officeDocument/2006/relationships/hyperlink" TargetMode="External" Id="rId5"/><Relationship Target="http://www.umes.edu/cms300uploadedImages/Picture%202.jpg" Type="http://schemas.openxmlformats.org/officeDocument/2006/relationships/hyperlink" TargetMode="External" Id="rId8"/><Relationship Target="http://www.umes.edu/cms300uploadedImages/Picture%201(2).jp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anatsui adinkra printmaking.docx</dc:title>
</cp:coreProperties>
</file>